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3849" w14:textId="0A80C00E" w:rsidR="00854937" w:rsidRPr="00A37C86" w:rsidRDefault="00B240F4" w:rsidP="00A37C86">
      <w:pPr>
        <w:jc w:val="center"/>
        <w:rPr>
          <w:b/>
          <w:bCs/>
          <w:lang w:val="uk-UA"/>
        </w:rPr>
      </w:pPr>
      <w:r w:rsidRPr="00A37C86">
        <w:rPr>
          <w:b/>
          <w:bCs/>
          <w:lang w:val="uk-UA"/>
        </w:rPr>
        <w:t>Пояснювальна записка</w:t>
      </w:r>
    </w:p>
    <w:p w14:paraId="085496D5" w14:textId="302B1045" w:rsidR="00B240F4" w:rsidRDefault="00B240F4">
      <w:pPr>
        <w:rPr>
          <w:lang w:val="uk-UA"/>
        </w:rPr>
      </w:pPr>
    </w:p>
    <w:p w14:paraId="7F1BE4F4" w14:textId="51673319" w:rsidR="00B240F4" w:rsidRDefault="00B240F4">
      <w:pPr>
        <w:rPr>
          <w:lang w:val="uk-UA"/>
        </w:rPr>
      </w:pPr>
      <w:r>
        <w:rPr>
          <w:lang w:val="uk-UA"/>
        </w:rPr>
        <w:t>Комунальне підприємство «</w:t>
      </w:r>
      <w:proofErr w:type="spellStart"/>
      <w:r>
        <w:rPr>
          <w:lang w:val="uk-UA"/>
        </w:rPr>
        <w:t>Корюківкаводоканал</w:t>
      </w:r>
      <w:proofErr w:type="spellEnd"/>
      <w:r>
        <w:rPr>
          <w:lang w:val="uk-UA"/>
        </w:rPr>
        <w:t xml:space="preserve">» створене в 2008 році </w:t>
      </w:r>
      <w:proofErr w:type="spellStart"/>
      <w:r>
        <w:rPr>
          <w:lang w:val="uk-UA"/>
        </w:rPr>
        <w:t>Корюківською</w:t>
      </w:r>
      <w:proofErr w:type="spellEnd"/>
      <w:r>
        <w:rPr>
          <w:lang w:val="uk-UA"/>
        </w:rPr>
        <w:t xml:space="preserve"> міською радою для надання послуг з централізованого водопостачання та централізованого водовідведення в місті Корюківка.</w:t>
      </w:r>
    </w:p>
    <w:p w14:paraId="7F201594" w14:textId="758568C2" w:rsidR="00B240F4" w:rsidRDefault="00B240F4">
      <w:pPr>
        <w:rPr>
          <w:lang w:val="uk-UA"/>
        </w:rPr>
      </w:pPr>
      <w:r>
        <w:rPr>
          <w:lang w:val="uk-UA"/>
        </w:rPr>
        <w:t>На підприємстві працює 36 працівників, які забезпечують цілодобову роботу двох водозаборів, чотирьох каналізаційних насосних станцій, 66,6 кілометрів водопроводів та 9,1 кілометрів каналізаційних систем.</w:t>
      </w:r>
    </w:p>
    <w:p w14:paraId="4BEC5E19" w14:textId="1A10E2C6" w:rsidR="00B240F4" w:rsidRDefault="00B240F4">
      <w:pPr>
        <w:rPr>
          <w:lang w:val="uk-UA"/>
        </w:rPr>
      </w:pPr>
      <w:r>
        <w:rPr>
          <w:lang w:val="uk-UA"/>
        </w:rPr>
        <w:t>Послугами підприємства користується близько 12 тис. жителів міста.</w:t>
      </w:r>
    </w:p>
    <w:p w14:paraId="14D888FE" w14:textId="3957C47C" w:rsidR="00B240F4" w:rsidRDefault="00B240F4">
      <w:pPr>
        <w:rPr>
          <w:lang w:val="uk-UA"/>
        </w:rPr>
      </w:pPr>
      <w:r>
        <w:rPr>
          <w:lang w:val="uk-UA"/>
        </w:rPr>
        <w:t>Видобування підземних вод ведеться чотирма артезіанськими свердловинами, які обладнан</w:t>
      </w:r>
      <w:r w:rsidR="00BE4CD1">
        <w:rPr>
          <w:lang w:val="uk-UA"/>
        </w:rPr>
        <w:t>і</w:t>
      </w:r>
      <w:r>
        <w:rPr>
          <w:lang w:val="uk-UA"/>
        </w:rPr>
        <w:t xml:space="preserve"> приладами обліку води.</w:t>
      </w:r>
    </w:p>
    <w:p w14:paraId="1BA6121D" w14:textId="08182BAB" w:rsidR="00B240F4" w:rsidRDefault="00B240F4">
      <w:pPr>
        <w:rPr>
          <w:lang w:val="uk-UA"/>
        </w:rPr>
      </w:pPr>
      <w:r>
        <w:rPr>
          <w:lang w:val="uk-UA"/>
        </w:rPr>
        <w:t>Стічні води подаються насосними станціями на очищення до очисних споруд АТ «Слов’янські шпалери-КФТП». Облік стічних вод ведеться  ультразвуковим приладом обліку</w:t>
      </w:r>
      <w:r w:rsidR="00A37C86">
        <w:rPr>
          <w:lang w:val="uk-UA"/>
        </w:rPr>
        <w:t>.</w:t>
      </w:r>
    </w:p>
    <w:p w14:paraId="0AB9471D" w14:textId="3A867D0C" w:rsidR="00EC66D3" w:rsidRDefault="00EC66D3">
      <w:pPr>
        <w:rPr>
          <w:lang w:val="uk-UA"/>
        </w:rPr>
      </w:pPr>
      <w:r>
        <w:rPr>
          <w:lang w:val="uk-UA"/>
        </w:rPr>
        <w:t>Житловий фонд міста складається з 73 багатоповерхових будинків та 800 одноповерхових будинків приватного сектору.</w:t>
      </w:r>
    </w:p>
    <w:p w14:paraId="54780C33" w14:textId="1844074C" w:rsidR="00EC66D3" w:rsidRDefault="00EC66D3">
      <w:pPr>
        <w:rPr>
          <w:lang w:val="uk-UA"/>
        </w:rPr>
      </w:pPr>
      <w:r>
        <w:rPr>
          <w:lang w:val="uk-UA"/>
        </w:rPr>
        <w:t>Будинки приватного сектору повністю обладнані комерційними приладами обліку води.</w:t>
      </w:r>
    </w:p>
    <w:p w14:paraId="04D8B32C" w14:textId="347989B7" w:rsidR="00EC66D3" w:rsidRDefault="00EC66D3">
      <w:pPr>
        <w:rPr>
          <w:lang w:val="uk-UA"/>
        </w:rPr>
      </w:pPr>
      <w:r>
        <w:rPr>
          <w:lang w:val="uk-UA"/>
        </w:rPr>
        <w:t>Багатоповерхові будинки повністю обладнані розподільчими приладами обліку води і не обладнані загально</w:t>
      </w:r>
      <w:r w:rsidR="00A37C86">
        <w:rPr>
          <w:lang w:val="uk-UA"/>
        </w:rPr>
        <w:t>-</w:t>
      </w:r>
      <w:r>
        <w:rPr>
          <w:lang w:val="uk-UA"/>
        </w:rPr>
        <w:t>будинковими комерційними приладами обліку води, що приводить до  втрат та крадіжок води в внутрішньо</w:t>
      </w:r>
      <w:r w:rsidR="00A37C86">
        <w:rPr>
          <w:lang w:val="uk-UA"/>
        </w:rPr>
        <w:t>-</w:t>
      </w:r>
      <w:r>
        <w:rPr>
          <w:lang w:val="uk-UA"/>
        </w:rPr>
        <w:t>будинкових мережах</w:t>
      </w:r>
      <w:r w:rsidR="00A37C86">
        <w:rPr>
          <w:lang w:val="uk-UA"/>
        </w:rPr>
        <w:t xml:space="preserve"> та розподіленням їх</w:t>
      </w:r>
      <w:r>
        <w:rPr>
          <w:lang w:val="uk-UA"/>
        </w:rPr>
        <w:t xml:space="preserve"> на всіх споживачів</w:t>
      </w:r>
      <w:r w:rsidR="00BE4CD1">
        <w:rPr>
          <w:lang w:val="uk-UA"/>
        </w:rPr>
        <w:t>.</w:t>
      </w:r>
    </w:p>
    <w:p w14:paraId="3D2F99B7" w14:textId="21497FB9" w:rsidR="00BE4CD1" w:rsidRDefault="00BE4CD1">
      <w:pPr>
        <w:rPr>
          <w:lang w:val="uk-UA"/>
        </w:rPr>
      </w:pPr>
      <w:r>
        <w:rPr>
          <w:lang w:val="uk-UA"/>
        </w:rPr>
        <w:t>Іншою не менш важливою проблемою ліцензованої діяльності є зношен</w:t>
      </w:r>
      <w:r w:rsidR="00A37C86">
        <w:rPr>
          <w:lang w:val="uk-UA"/>
        </w:rPr>
        <w:t>а та застаріла</w:t>
      </w:r>
      <w:r>
        <w:rPr>
          <w:lang w:val="uk-UA"/>
        </w:rPr>
        <w:t xml:space="preserve"> вакуумн</w:t>
      </w:r>
      <w:r w:rsidR="00BB26BF">
        <w:rPr>
          <w:lang w:val="uk-UA"/>
        </w:rPr>
        <w:t>а</w:t>
      </w:r>
      <w:r>
        <w:rPr>
          <w:lang w:val="uk-UA"/>
        </w:rPr>
        <w:t xml:space="preserve"> машини КО 503</w:t>
      </w:r>
      <w:r w:rsidR="00BB26BF">
        <w:rPr>
          <w:lang w:val="uk-UA"/>
        </w:rPr>
        <w:t>Б-1</w:t>
      </w:r>
      <w:r>
        <w:rPr>
          <w:lang w:val="uk-UA"/>
        </w:rPr>
        <w:t>, яка залучається для проведення профілактичних та аварійних ремонтів на</w:t>
      </w:r>
      <w:r w:rsidR="003A0FE4">
        <w:rPr>
          <w:lang w:val="uk-UA"/>
        </w:rPr>
        <w:t xml:space="preserve"> мережах централізованого водопостачання та централізованого водовідведення в </w:t>
      </w:r>
      <w:proofErr w:type="spellStart"/>
      <w:r w:rsidR="003A0FE4">
        <w:rPr>
          <w:lang w:val="uk-UA"/>
        </w:rPr>
        <w:t>м.Корюківка</w:t>
      </w:r>
      <w:proofErr w:type="spellEnd"/>
      <w:r w:rsidR="003A0FE4">
        <w:rPr>
          <w:lang w:val="uk-UA"/>
        </w:rPr>
        <w:t>.</w:t>
      </w:r>
    </w:p>
    <w:p w14:paraId="6C4BF694" w14:textId="1E0B8CD4" w:rsidR="00EC66D3" w:rsidRDefault="00EC66D3">
      <w:pPr>
        <w:rPr>
          <w:lang w:val="uk-UA"/>
        </w:rPr>
      </w:pPr>
      <w:r>
        <w:rPr>
          <w:lang w:val="uk-UA"/>
        </w:rPr>
        <w:t>Для  обладнання всіх багатоповерхових будинків комерційними приладами обліку води</w:t>
      </w:r>
      <w:r w:rsidR="003A0FE4">
        <w:rPr>
          <w:lang w:val="uk-UA"/>
        </w:rPr>
        <w:t xml:space="preserve"> та  на придбання </w:t>
      </w:r>
      <w:r w:rsidR="00BB26BF">
        <w:rPr>
          <w:lang w:val="uk-UA"/>
        </w:rPr>
        <w:t xml:space="preserve">нової </w:t>
      </w:r>
      <w:r w:rsidR="003A0FE4">
        <w:rPr>
          <w:lang w:val="uk-UA"/>
        </w:rPr>
        <w:t>вакуумної машини</w:t>
      </w:r>
      <w:r>
        <w:rPr>
          <w:lang w:val="uk-UA"/>
        </w:rPr>
        <w:t xml:space="preserve"> і була розроблена ця</w:t>
      </w:r>
      <w:r w:rsidR="00BB26BF">
        <w:rPr>
          <w:lang w:val="uk-UA"/>
        </w:rPr>
        <w:t xml:space="preserve"> інвестиційна</w:t>
      </w:r>
      <w:r>
        <w:rPr>
          <w:lang w:val="uk-UA"/>
        </w:rPr>
        <w:t xml:space="preserve"> програма</w:t>
      </w:r>
      <w:r w:rsidR="00BB26BF">
        <w:rPr>
          <w:lang w:val="uk-UA"/>
        </w:rPr>
        <w:t xml:space="preserve"> (далі програма)</w:t>
      </w:r>
      <w:r>
        <w:rPr>
          <w:lang w:val="uk-UA"/>
        </w:rPr>
        <w:t>.</w:t>
      </w:r>
    </w:p>
    <w:p w14:paraId="1FA1D1FC" w14:textId="2AAFD662" w:rsidR="003A0FE4" w:rsidRDefault="003A0FE4">
      <w:pPr>
        <w:rPr>
          <w:lang w:val="uk-UA"/>
        </w:rPr>
      </w:pPr>
      <w:r>
        <w:rPr>
          <w:lang w:val="uk-UA"/>
        </w:rPr>
        <w:t>Програма розроблена на два роки (2022-2023) згідно 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 затвердженого Наказом Міністерства розвитку громад та територій України №191 від 19 серпня 2020 року (далі Порядок).</w:t>
      </w:r>
    </w:p>
    <w:p w14:paraId="36C0450B" w14:textId="288761F8" w:rsidR="003A0FE4" w:rsidRDefault="003A0FE4">
      <w:pPr>
        <w:rPr>
          <w:lang w:val="uk-UA"/>
        </w:rPr>
      </w:pPr>
      <w:r>
        <w:rPr>
          <w:lang w:val="uk-UA"/>
        </w:rPr>
        <w:t>У відповідності з «Фінансовим планом використання коштів для виконання інвестиційної програми на 2022-2023 роки» (Додаток №3 до інвестиційної програми) планується за рахунок інвестицій з прибутку</w:t>
      </w:r>
      <w:r w:rsidR="00BB26BF">
        <w:rPr>
          <w:lang w:val="uk-UA"/>
        </w:rPr>
        <w:t xml:space="preserve"> від</w:t>
      </w:r>
      <w:r>
        <w:rPr>
          <w:lang w:val="uk-UA"/>
        </w:rPr>
        <w:t xml:space="preserve">  ліцензованої діяльності з централізованого водопостачання</w:t>
      </w:r>
      <w:r w:rsidR="00D74417">
        <w:rPr>
          <w:lang w:val="uk-UA"/>
        </w:rPr>
        <w:t xml:space="preserve"> в розмірі 1848,98 </w:t>
      </w:r>
      <w:proofErr w:type="spellStart"/>
      <w:r w:rsidR="00D74417">
        <w:rPr>
          <w:lang w:val="uk-UA"/>
        </w:rPr>
        <w:t>тис.грн</w:t>
      </w:r>
      <w:proofErr w:type="spellEnd"/>
      <w:r w:rsidR="00D74417">
        <w:rPr>
          <w:lang w:val="uk-UA"/>
        </w:rPr>
        <w:t xml:space="preserve">. </w:t>
      </w:r>
      <w:r w:rsidR="00BB26BF">
        <w:rPr>
          <w:lang w:val="uk-UA"/>
        </w:rPr>
        <w:t>за</w:t>
      </w:r>
      <w:r w:rsidR="00D74417">
        <w:rPr>
          <w:lang w:val="uk-UA"/>
        </w:rPr>
        <w:t xml:space="preserve"> два роки встановити 72 комерційні загально</w:t>
      </w:r>
      <w:r w:rsidR="00C21E9A">
        <w:rPr>
          <w:lang w:val="uk-UA"/>
        </w:rPr>
        <w:t>-</w:t>
      </w:r>
      <w:r w:rsidR="00D74417">
        <w:rPr>
          <w:lang w:val="uk-UA"/>
        </w:rPr>
        <w:t xml:space="preserve">будинкові </w:t>
      </w:r>
      <w:r w:rsidR="00BB26BF">
        <w:rPr>
          <w:lang w:val="uk-UA"/>
        </w:rPr>
        <w:t>вузли</w:t>
      </w:r>
      <w:r w:rsidR="00D74417">
        <w:rPr>
          <w:lang w:val="uk-UA"/>
        </w:rPr>
        <w:t xml:space="preserve"> обліку води</w:t>
      </w:r>
      <w:r w:rsidR="00BB26BF">
        <w:rPr>
          <w:lang w:val="uk-UA"/>
        </w:rPr>
        <w:t xml:space="preserve"> з</w:t>
      </w:r>
      <w:r w:rsidR="00D74417">
        <w:rPr>
          <w:lang w:val="uk-UA"/>
        </w:rPr>
        <w:t xml:space="preserve"> яких 29 </w:t>
      </w:r>
      <w:r w:rsidR="00BB26BF">
        <w:rPr>
          <w:lang w:val="uk-UA"/>
        </w:rPr>
        <w:t xml:space="preserve">встановити </w:t>
      </w:r>
      <w:r w:rsidR="00D74417">
        <w:rPr>
          <w:lang w:val="uk-UA"/>
        </w:rPr>
        <w:t xml:space="preserve">в </w:t>
      </w:r>
      <w:proofErr w:type="spellStart"/>
      <w:r w:rsidR="00D74417">
        <w:rPr>
          <w:lang w:val="uk-UA"/>
        </w:rPr>
        <w:t>новопобудованих</w:t>
      </w:r>
      <w:proofErr w:type="spellEnd"/>
      <w:r w:rsidR="00D74417">
        <w:rPr>
          <w:lang w:val="uk-UA"/>
        </w:rPr>
        <w:t xml:space="preserve"> колодязях та 43</w:t>
      </w:r>
      <w:r w:rsidR="00BB26BF">
        <w:rPr>
          <w:lang w:val="uk-UA"/>
        </w:rPr>
        <w:t xml:space="preserve"> встановити</w:t>
      </w:r>
      <w:r w:rsidR="00D74417">
        <w:rPr>
          <w:lang w:val="uk-UA"/>
        </w:rPr>
        <w:t xml:space="preserve"> в </w:t>
      </w:r>
      <w:r w:rsidR="00BB26BF">
        <w:rPr>
          <w:lang w:val="uk-UA"/>
        </w:rPr>
        <w:t xml:space="preserve">існуючих </w:t>
      </w:r>
      <w:r w:rsidR="00D74417">
        <w:rPr>
          <w:lang w:val="uk-UA"/>
        </w:rPr>
        <w:t>підвальних приміщеннях.</w:t>
      </w:r>
    </w:p>
    <w:p w14:paraId="350B9BD9" w14:textId="447EB3C2" w:rsidR="00D74417" w:rsidRDefault="00D74417">
      <w:pPr>
        <w:rPr>
          <w:lang w:val="uk-UA"/>
        </w:rPr>
      </w:pPr>
      <w:r>
        <w:rPr>
          <w:lang w:val="uk-UA"/>
        </w:rPr>
        <w:t xml:space="preserve">Одночасно за рахунок амортизаційних відрахувань з централізованого водопостачання-1083,88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та централізованого водовідведення-373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планується придбання спеціального транспортного засобу: вакуумної машини.</w:t>
      </w:r>
    </w:p>
    <w:p w14:paraId="5123E17C" w14:textId="77777777" w:rsidR="001B3DB8" w:rsidRDefault="002A6F01">
      <w:pPr>
        <w:rPr>
          <w:lang w:val="uk-UA"/>
        </w:rPr>
      </w:pPr>
      <w:r>
        <w:rPr>
          <w:lang w:val="uk-UA"/>
        </w:rPr>
        <w:t xml:space="preserve">Враховуючи заплановану реалізацію послуг з централізованого водопостачання на 2022 рік на рівні   436,7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>.    зростання тарифу</w:t>
      </w:r>
      <w:r w:rsidR="00BB26BF">
        <w:rPr>
          <w:lang w:val="uk-UA"/>
        </w:rPr>
        <w:t xml:space="preserve"> на послугу з централізованого водопостачання</w:t>
      </w:r>
      <w:r>
        <w:rPr>
          <w:lang w:val="uk-UA"/>
        </w:rPr>
        <w:t xml:space="preserve"> становитиме в плановому та прогнозованому періодах приблизно  6,7 грн. на 1 м. куб., зростання </w:t>
      </w:r>
      <w:r>
        <w:rPr>
          <w:lang w:val="uk-UA"/>
        </w:rPr>
        <w:lastRenderedPageBreak/>
        <w:t xml:space="preserve">тарифу на централізоване водовідведення при реалізації 107,4 </w:t>
      </w:r>
      <w:proofErr w:type="spellStart"/>
      <w:r>
        <w:rPr>
          <w:lang w:val="uk-UA"/>
        </w:rPr>
        <w:t>тис.м.куб</w:t>
      </w:r>
      <w:proofErr w:type="spellEnd"/>
      <w:r>
        <w:rPr>
          <w:lang w:val="uk-UA"/>
        </w:rPr>
        <w:t xml:space="preserve">. </w:t>
      </w:r>
      <w:r w:rsidR="008B4B64">
        <w:rPr>
          <w:lang w:val="uk-UA"/>
        </w:rPr>
        <w:t xml:space="preserve">становитиме 3,5 грн. на 1 </w:t>
      </w:r>
      <w:proofErr w:type="spellStart"/>
      <w:r w:rsidR="008B4B64">
        <w:rPr>
          <w:lang w:val="uk-UA"/>
        </w:rPr>
        <w:t>м.куб</w:t>
      </w:r>
      <w:proofErr w:type="spellEnd"/>
      <w:r w:rsidR="008B4B64">
        <w:rPr>
          <w:lang w:val="uk-UA"/>
        </w:rPr>
        <w:t>..</w:t>
      </w:r>
    </w:p>
    <w:p w14:paraId="4BC2F4AA" w14:textId="7E02EBFA" w:rsidR="002A6F01" w:rsidRDefault="008B4B64">
      <w:pPr>
        <w:rPr>
          <w:lang w:val="uk-UA"/>
        </w:rPr>
      </w:pPr>
      <w:r>
        <w:rPr>
          <w:lang w:val="uk-UA"/>
        </w:rPr>
        <w:t xml:space="preserve">В порівнянні з діючими тарифами це зростання становить: </w:t>
      </w:r>
    </w:p>
    <w:p w14:paraId="7BB09E46" w14:textId="5943CE9B" w:rsidR="008B4B64" w:rsidRDefault="008B4B64">
      <w:pPr>
        <w:rPr>
          <w:lang w:val="uk-UA"/>
        </w:rPr>
      </w:pPr>
      <w:r>
        <w:rPr>
          <w:lang w:val="uk-UA"/>
        </w:rPr>
        <w:t>-централізованого водопостачання 44%;</w:t>
      </w:r>
    </w:p>
    <w:p w14:paraId="44F833D6" w14:textId="1959E847" w:rsidR="008B4B64" w:rsidRDefault="008B4B64">
      <w:pPr>
        <w:rPr>
          <w:lang w:val="uk-UA"/>
        </w:rPr>
      </w:pPr>
      <w:r>
        <w:rPr>
          <w:lang w:val="uk-UA"/>
        </w:rPr>
        <w:t>-централізованого водовідведення 8,5%.</w:t>
      </w:r>
    </w:p>
    <w:p w14:paraId="2930A8B6" w14:textId="377CB09A" w:rsidR="008B4B64" w:rsidRDefault="008B4B64" w:rsidP="008B4B64">
      <w:pPr>
        <w:jc w:val="center"/>
        <w:rPr>
          <w:b/>
          <w:bCs/>
          <w:lang w:val="uk-UA"/>
        </w:rPr>
      </w:pPr>
      <w:r w:rsidRPr="008B4B64">
        <w:rPr>
          <w:b/>
          <w:bCs/>
          <w:lang w:val="uk-UA"/>
        </w:rPr>
        <w:t>Опис заходів інвестиційної програми на плановий та прогнозований періоди.</w:t>
      </w:r>
    </w:p>
    <w:p w14:paraId="142CBFB7" w14:textId="5394B579" w:rsidR="008B4B64" w:rsidRPr="0017611D" w:rsidRDefault="00C21E9A" w:rsidP="008B4B64">
      <w:pPr>
        <w:rPr>
          <w:lang w:val="uk-UA"/>
        </w:rPr>
      </w:pPr>
      <w:r w:rsidRPr="0017611D">
        <w:rPr>
          <w:lang w:val="uk-UA"/>
        </w:rPr>
        <w:t>Доцільність встановлення загально-будинкових комерційних вузлів обліку води підтверджується вимогою ЗУ «Про комерційний облік теплової енергії та водопостачання».</w:t>
      </w:r>
    </w:p>
    <w:p w14:paraId="0B02B3E2" w14:textId="2C00A6AE" w:rsidR="00C21E9A" w:rsidRPr="0017611D" w:rsidRDefault="00C21E9A" w:rsidP="008B4B64">
      <w:pPr>
        <w:rPr>
          <w:lang w:val="uk-UA"/>
        </w:rPr>
      </w:pPr>
      <w:r w:rsidRPr="0017611D">
        <w:rPr>
          <w:lang w:val="uk-UA"/>
        </w:rPr>
        <w:t>Для зменшення витрат з проектно-кошторисних робіт</w:t>
      </w:r>
      <w:r w:rsidR="0017611D" w:rsidRPr="0017611D">
        <w:rPr>
          <w:lang w:val="uk-UA"/>
        </w:rPr>
        <w:t xml:space="preserve"> було проведено групування багатоквартирних будинків на два типи (</w:t>
      </w:r>
      <w:proofErr w:type="spellStart"/>
      <w:r w:rsidR="0017611D" w:rsidRPr="0017611D">
        <w:rPr>
          <w:lang w:val="uk-UA"/>
        </w:rPr>
        <w:t>див.Додаток</w:t>
      </w:r>
      <w:proofErr w:type="spellEnd"/>
      <w:r w:rsidR="007D285E">
        <w:rPr>
          <w:lang w:val="uk-UA"/>
        </w:rPr>
        <w:t xml:space="preserve"> 13 та </w:t>
      </w:r>
      <w:proofErr w:type="spellStart"/>
      <w:r w:rsidR="007D285E">
        <w:rPr>
          <w:lang w:val="uk-UA"/>
        </w:rPr>
        <w:t>Додато</w:t>
      </w:r>
      <w:proofErr w:type="spellEnd"/>
      <w:r w:rsidR="007D285E">
        <w:rPr>
          <w:lang w:val="uk-UA"/>
        </w:rPr>
        <w:t xml:space="preserve"> 14</w:t>
      </w:r>
      <w:r w:rsidR="0017611D" w:rsidRPr="0017611D">
        <w:rPr>
          <w:lang w:val="uk-UA"/>
        </w:rPr>
        <w:t>):</w:t>
      </w:r>
    </w:p>
    <w:p w14:paraId="27817F83" w14:textId="4129247C" w:rsidR="0017611D" w:rsidRPr="0017611D" w:rsidRDefault="0017611D" w:rsidP="008B4B64">
      <w:pPr>
        <w:rPr>
          <w:lang w:val="uk-UA"/>
        </w:rPr>
      </w:pPr>
      <w:r w:rsidRPr="0017611D">
        <w:rPr>
          <w:lang w:val="uk-UA"/>
        </w:rPr>
        <w:t>1.З можливістю встановлення вузлів обліку в підвальному приміщенні;</w:t>
      </w:r>
    </w:p>
    <w:p w14:paraId="6269898E" w14:textId="11798115" w:rsidR="0017611D" w:rsidRPr="0017611D" w:rsidRDefault="0017611D" w:rsidP="008B4B64">
      <w:pPr>
        <w:rPr>
          <w:lang w:val="uk-UA"/>
        </w:rPr>
      </w:pPr>
      <w:r w:rsidRPr="0017611D">
        <w:rPr>
          <w:lang w:val="uk-UA"/>
        </w:rPr>
        <w:t xml:space="preserve">2.Встановлення вузла обліку в </w:t>
      </w:r>
      <w:proofErr w:type="spellStart"/>
      <w:r w:rsidRPr="0017611D">
        <w:rPr>
          <w:lang w:val="uk-UA"/>
        </w:rPr>
        <w:t>новопобудованому</w:t>
      </w:r>
      <w:proofErr w:type="spellEnd"/>
      <w:r w:rsidRPr="0017611D">
        <w:rPr>
          <w:lang w:val="uk-UA"/>
        </w:rPr>
        <w:t xml:space="preserve"> колодязі.</w:t>
      </w:r>
    </w:p>
    <w:p w14:paraId="7D59B221" w14:textId="2572C784" w:rsidR="0017611D" w:rsidRPr="0017611D" w:rsidRDefault="0017611D" w:rsidP="008B4B64">
      <w:pPr>
        <w:rPr>
          <w:lang w:val="uk-UA"/>
        </w:rPr>
      </w:pPr>
      <w:r w:rsidRPr="0017611D">
        <w:rPr>
          <w:lang w:val="uk-UA"/>
        </w:rPr>
        <w:t>Відповідно бул</w:t>
      </w:r>
      <w:r>
        <w:rPr>
          <w:lang w:val="uk-UA"/>
        </w:rPr>
        <w:t>и</w:t>
      </w:r>
      <w:r w:rsidRPr="0017611D">
        <w:rPr>
          <w:lang w:val="uk-UA"/>
        </w:rPr>
        <w:t xml:space="preserve"> розроблені проектно-кошторисні документації та проведено їх експертизу (</w:t>
      </w:r>
      <w:proofErr w:type="spellStart"/>
      <w:r w:rsidRPr="0017611D">
        <w:rPr>
          <w:lang w:val="uk-UA"/>
        </w:rPr>
        <w:t>див.Додат</w:t>
      </w:r>
      <w:r w:rsidR="007D285E">
        <w:rPr>
          <w:lang w:val="uk-UA"/>
        </w:rPr>
        <w:t>ки</w:t>
      </w:r>
      <w:proofErr w:type="spellEnd"/>
      <w:r w:rsidR="007D285E">
        <w:rPr>
          <w:lang w:val="uk-UA"/>
        </w:rPr>
        <w:t xml:space="preserve"> 7-10</w:t>
      </w:r>
      <w:r w:rsidRPr="0017611D">
        <w:rPr>
          <w:lang w:val="uk-UA"/>
        </w:rPr>
        <w:t>).</w:t>
      </w:r>
    </w:p>
    <w:p w14:paraId="37F184E0" w14:textId="1AEC7997" w:rsidR="00A66A25" w:rsidRDefault="0017611D" w:rsidP="008B4B64">
      <w:pPr>
        <w:rPr>
          <w:lang w:val="uk-UA"/>
        </w:rPr>
      </w:pPr>
      <w:r w:rsidRPr="0017611D">
        <w:rPr>
          <w:lang w:val="uk-UA"/>
        </w:rPr>
        <w:t>Вартість проектно-кошторисної документації та вартість проведення експертизи не увійшли до витрат на обладнання комерційними вузлами обліку багатоквартирних будинків.</w:t>
      </w:r>
      <w:r w:rsidRPr="0017611D">
        <w:rPr>
          <w:lang w:val="uk-UA"/>
        </w:rPr>
        <w:br/>
        <w:t>До програми включено витрати на обладнання комерційними вузлами обліку багатоквартирних будинків згідно затверджених кошторисів (див Додатки).</w:t>
      </w:r>
      <w:r>
        <w:rPr>
          <w:lang w:val="uk-UA"/>
        </w:rPr>
        <w:t>Роботи планується виконувати підрядним способом на протязі двох років дії програми.</w:t>
      </w:r>
      <w:r w:rsidR="00A66A25">
        <w:rPr>
          <w:lang w:val="uk-UA"/>
        </w:rPr>
        <w:t xml:space="preserve"> В результаті виконання перерахованих вище заходів програми планується забезпечити 100% комерційний облік послуги централізованого водопостачання та досягти 1</w:t>
      </w:r>
      <w:r w:rsidR="007D285E">
        <w:rPr>
          <w:lang w:val="uk-UA"/>
        </w:rPr>
        <w:t>0</w:t>
      </w:r>
      <w:r w:rsidR="00A66A25">
        <w:rPr>
          <w:lang w:val="uk-UA"/>
        </w:rPr>
        <w:t>% зменшення втрат води в внутрішньо-будинкових мережах багатоквартирних будинків, що в грошовому еквіваленті на сьогодні складає</w:t>
      </w:r>
      <w:r w:rsidR="007D285E">
        <w:rPr>
          <w:lang w:val="uk-UA"/>
        </w:rPr>
        <w:t xml:space="preserve"> 471,4тис.</w:t>
      </w:r>
      <w:r w:rsidR="00A66A25">
        <w:rPr>
          <w:lang w:val="uk-UA"/>
        </w:rPr>
        <w:t xml:space="preserve"> </w:t>
      </w:r>
      <w:proofErr w:type="spellStart"/>
      <w:r w:rsidR="00A66A25">
        <w:rPr>
          <w:lang w:val="uk-UA"/>
        </w:rPr>
        <w:t>грн.на</w:t>
      </w:r>
      <w:proofErr w:type="spellEnd"/>
      <w:r w:rsidR="00A66A25">
        <w:rPr>
          <w:lang w:val="uk-UA"/>
        </w:rPr>
        <w:t xml:space="preserve"> рік.</w:t>
      </w:r>
    </w:p>
    <w:p w14:paraId="451D1F9F" w14:textId="1688C586" w:rsidR="00A66A25" w:rsidRDefault="00183F11" w:rsidP="008B4B64">
      <w:pPr>
        <w:rPr>
          <w:lang w:val="uk-UA"/>
        </w:rPr>
      </w:pPr>
      <w:r>
        <w:rPr>
          <w:lang w:val="uk-UA"/>
        </w:rPr>
        <w:t>Іншою метою впровадження інвестиційної програми є придбання спеціального транспортного засобу вакуумної машини</w:t>
      </w:r>
      <w:r w:rsidR="0043181C">
        <w:rPr>
          <w:lang w:val="uk-UA"/>
        </w:rPr>
        <w:t xml:space="preserve"> для збільшення оперативності ліквідації аварій</w:t>
      </w:r>
      <w:r w:rsidR="00B25825">
        <w:rPr>
          <w:lang w:val="uk-UA"/>
        </w:rPr>
        <w:t xml:space="preserve"> та зменшення витрат на технічне обслуговування та ремонт застарілої техніки.</w:t>
      </w:r>
    </w:p>
    <w:p w14:paraId="5D53A48A" w14:textId="61CC78E5" w:rsidR="00183F11" w:rsidRDefault="00183F11" w:rsidP="008B4B64">
      <w:pPr>
        <w:rPr>
          <w:lang w:val="uk-UA"/>
        </w:rPr>
      </w:pPr>
      <w:r>
        <w:rPr>
          <w:lang w:val="uk-UA"/>
        </w:rPr>
        <w:t>На даний час підприємством під час проведення поточних та аварійних робіт на мережах централізованого водопостачання та централізованого водовідведення використовується спеціальний автомобіль КО 503</w:t>
      </w:r>
      <w:r w:rsidR="0043181C">
        <w:rPr>
          <w:lang w:val="uk-UA"/>
        </w:rPr>
        <w:t>Б-1</w:t>
      </w:r>
      <w:r>
        <w:rPr>
          <w:lang w:val="uk-UA"/>
        </w:rPr>
        <w:t xml:space="preserve"> на базі ГАЗ 53</w:t>
      </w:r>
      <w:r w:rsidR="0043181C">
        <w:rPr>
          <w:lang w:val="uk-UA"/>
        </w:rPr>
        <w:t>19</w:t>
      </w:r>
      <w:r>
        <w:rPr>
          <w:lang w:val="uk-UA"/>
        </w:rPr>
        <w:t xml:space="preserve">   19</w:t>
      </w:r>
      <w:r w:rsidR="0043181C">
        <w:rPr>
          <w:lang w:val="uk-UA"/>
        </w:rPr>
        <w:t>91</w:t>
      </w:r>
      <w:r>
        <w:rPr>
          <w:lang w:val="uk-UA"/>
        </w:rPr>
        <w:t xml:space="preserve"> року випуску балансовою вартістю</w:t>
      </w:r>
      <w:r w:rsidR="0043181C">
        <w:rPr>
          <w:lang w:val="uk-UA"/>
        </w:rPr>
        <w:t xml:space="preserve"> 3,2 </w:t>
      </w:r>
      <w:proofErr w:type="spellStart"/>
      <w:r w:rsidR="0043181C">
        <w:rPr>
          <w:lang w:val="uk-UA"/>
        </w:rPr>
        <w:t>тис.грн</w:t>
      </w:r>
      <w:proofErr w:type="spellEnd"/>
      <w:r w:rsidR="0043181C">
        <w:rPr>
          <w:lang w:val="uk-UA"/>
        </w:rPr>
        <w:t>. .</w:t>
      </w:r>
    </w:p>
    <w:p w14:paraId="6C74D5A8" w14:textId="2D866255" w:rsidR="00183F11" w:rsidRDefault="001019D7" w:rsidP="008B4B64">
      <w:pPr>
        <w:rPr>
          <w:lang w:val="uk-UA"/>
        </w:rPr>
      </w:pPr>
      <w:r>
        <w:rPr>
          <w:lang w:val="uk-UA"/>
        </w:rPr>
        <w:t xml:space="preserve">Автомобіль ще радянського виробництва підтримання в робочому стані за </w:t>
      </w:r>
      <w:r w:rsidR="00B25825">
        <w:rPr>
          <w:lang w:val="uk-UA"/>
        </w:rPr>
        <w:t>поточний</w:t>
      </w:r>
      <w:r>
        <w:rPr>
          <w:lang w:val="uk-UA"/>
        </w:rPr>
        <w:t xml:space="preserve"> рік коштувало підприємству</w:t>
      </w:r>
      <w:r w:rsidR="0043181C">
        <w:rPr>
          <w:lang w:val="uk-UA"/>
        </w:rPr>
        <w:t xml:space="preserve"> </w:t>
      </w:r>
      <w:r w:rsidR="00B25825">
        <w:rPr>
          <w:lang w:val="uk-UA"/>
        </w:rPr>
        <w:t>5</w:t>
      </w:r>
      <w:r w:rsidR="0043181C">
        <w:rPr>
          <w:lang w:val="uk-UA"/>
        </w:rPr>
        <w:t xml:space="preserve">2 </w:t>
      </w:r>
      <w:proofErr w:type="spellStart"/>
      <w:r w:rsidR="0043181C">
        <w:rPr>
          <w:lang w:val="uk-UA"/>
        </w:rPr>
        <w:t>тис.грн</w:t>
      </w:r>
      <w:proofErr w:type="spellEnd"/>
      <w:r w:rsidR="0043181C">
        <w:rPr>
          <w:lang w:val="uk-UA"/>
        </w:rPr>
        <w:t>.</w:t>
      </w:r>
      <w:r>
        <w:rPr>
          <w:lang w:val="uk-UA"/>
        </w:rPr>
        <w:t>.</w:t>
      </w:r>
    </w:p>
    <w:p w14:paraId="605DA6B0" w14:textId="7ABF722D" w:rsidR="001019D7" w:rsidRDefault="001019D7" w:rsidP="008B4B64">
      <w:pPr>
        <w:rPr>
          <w:lang w:val="uk-UA"/>
        </w:rPr>
      </w:pPr>
      <w:r>
        <w:rPr>
          <w:lang w:val="uk-UA"/>
        </w:rPr>
        <w:t xml:space="preserve">Залучення машини до проведення робіт на мережах водовідведення та водопостачання потребує </w:t>
      </w:r>
      <w:proofErr w:type="spellStart"/>
      <w:r>
        <w:rPr>
          <w:lang w:val="uk-UA"/>
        </w:rPr>
        <w:t>постіного</w:t>
      </w:r>
      <w:proofErr w:type="spellEnd"/>
      <w:r>
        <w:rPr>
          <w:lang w:val="uk-UA"/>
        </w:rPr>
        <w:t xml:space="preserve"> знезараження робочих органів та поверхонь машини, що п</w:t>
      </w:r>
      <w:r w:rsidR="00B25825">
        <w:rPr>
          <w:lang w:val="uk-UA"/>
        </w:rPr>
        <w:t>ризводить до</w:t>
      </w:r>
      <w:r>
        <w:rPr>
          <w:lang w:val="uk-UA"/>
        </w:rPr>
        <w:t xml:space="preserve"> додаткових витрат матеріалів та часу.</w:t>
      </w:r>
    </w:p>
    <w:p w14:paraId="23679B9B" w14:textId="47EA1566" w:rsidR="001019D7" w:rsidRDefault="001019D7" w:rsidP="008B4B64">
      <w:pPr>
        <w:rPr>
          <w:lang w:val="uk-UA"/>
        </w:rPr>
      </w:pPr>
      <w:r>
        <w:rPr>
          <w:lang w:val="uk-UA"/>
        </w:rPr>
        <w:t>На ринку України присутні вакуумні машини з аналогічними технічними характеристиками</w:t>
      </w:r>
      <w:r w:rsidR="00B25825">
        <w:rPr>
          <w:lang w:val="uk-UA"/>
        </w:rPr>
        <w:t xml:space="preserve"> (додаток</w:t>
      </w:r>
      <w:r w:rsidR="007D285E">
        <w:rPr>
          <w:lang w:val="uk-UA"/>
        </w:rPr>
        <w:t xml:space="preserve"> 11</w:t>
      </w:r>
      <w:r w:rsidR="00B25825">
        <w:rPr>
          <w:lang w:val="uk-UA"/>
        </w:rPr>
        <w:t xml:space="preserve"> та додаток</w:t>
      </w:r>
      <w:r w:rsidR="007D285E">
        <w:rPr>
          <w:lang w:val="uk-UA"/>
        </w:rPr>
        <w:t xml:space="preserve"> 12</w:t>
      </w:r>
      <w:r w:rsidR="00B25825">
        <w:rPr>
          <w:lang w:val="uk-UA"/>
        </w:rPr>
        <w:t>):</w:t>
      </w:r>
    </w:p>
    <w:p w14:paraId="3682DF1E" w14:textId="36E7189B" w:rsidR="00B25825" w:rsidRDefault="00B25825" w:rsidP="008B4B64">
      <w:pPr>
        <w:rPr>
          <w:lang w:val="uk-UA"/>
        </w:rPr>
      </w:pPr>
      <w:bookmarkStart w:id="0" w:name="_Hlk78361673"/>
      <w:r>
        <w:rPr>
          <w:lang w:val="uk-UA"/>
        </w:rPr>
        <w:t>-</w:t>
      </w:r>
      <w:bookmarkStart w:id="1" w:name="_Hlk78361951"/>
      <w:r>
        <w:rPr>
          <w:lang w:val="uk-UA"/>
        </w:rPr>
        <w:t xml:space="preserve">ТОВ «КИЇВ-СПЕЦТЕХ» надано Комерційну пропозицію на вакуумну машину </w:t>
      </w:r>
      <w:r>
        <w:rPr>
          <w:lang w:val="en-US"/>
        </w:rPr>
        <w:t>SPEC</w:t>
      </w:r>
      <w:r w:rsidRPr="00B25825">
        <w:t>-5</w:t>
      </w:r>
      <w:r>
        <w:rPr>
          <w:lang w:val="uk-UA"/>
        </w:rPr>
        <w:t xml:space="preserve"> на шасі МАЗ4381</w:t>
      </w:r>
      <w:r>
        <w:rPr>
          <w:lang w:val="en-US"/>
        </w:rPr>
        <w:t>N</w:t>
      </w:r>
      <w:r>
        <w:rPr>
          <w:lang w:val="uk-UA"/>
        </w:rPr>
        <w:t>2 (Додаток</w:t>
      </w:r>
      <w:r w:rsidR="007D285E">
        <w:rPr>
          <w:lang w:val="uk-UA"/>
        </w:rPr>
        <w:t xml:space="preserve">12 </w:t>
      </w:r>
      <w:r>
        <w:rPr>
          <w:lang w:val="uk-UA"/>
        </w:rPr>
        <w:t>) вартістю 1500 тис. грн. з ПДВ</w:t>
      </w:r>
      <w:bookmarkEnd w:id="0"/>
      <w:r>
        <w:rPr>
          <w:lang w:val="uk-UA"/>
        </w:rPr>
        <w:t>.;</w:t>
      </w:r>
      <w:bookmarkEnd w:id="1"/>
    </w:p>
    <w:p w14:paraId="07C3FDE2" w14:textId="1A253D2B" w:rsidR="00B25825" w:rsidRDefault="00B25825" w:rsidP="008B4B64">
      <w:pPr>
        <w:rPr>
          <w:lang w:val="uk-UA"/>
        </w:rPr>
      </w:pPr>
      <w:r>
        <w:rPr>
          <w:lang w:val="uk-UA"/>
        </w:rPr>
        <w:t>-ТОВ «Торговий дім «БУДШЛЯХМАШ» надано Комерційну пропозицію на машину вакуумну КО-503В-10 на базі МАЗ-4381 (До</w:t>
      </w:r>
      <w:r w:rsidR="00AD4B09">
        <w:rPr>
          <w:lang w:val="uk-UA"/>
        </w:rPr>
        <w:t>даток</w:t>
      </w:r>
      <w:r w:rsidR="007D285E">
        <w:rPr>
          <w:lang w:val="uk-UA"/>
        </w:rPr>
        <w:t xml:space="preserve"> 11</w:t>
      </w:r>
      <w:r w:rsidR="00AD4B09">
        <w:rPr>
          <w:lang w:val="uk-UA"/>
        </w:rPr>
        <w:t>) вартістю 1326тис.грн. з ПДВ.</w:t>
      </w:r>
    </w:p>
    <w:p w14:paraId="6A9F33C4" w14:textId="091F847B" w:rsidR="006E3437" w:rsidRDefault="00AD4B09" w:rsidP="006E3437">
      <w:pPr>
        <w:rPr>
          <w:lang w:val="uk-UA"/>
        </w:rPr>
      </w:pPr>
      <w:r>
        <w:rPr>
          <w:lang w:val="uk-UA"/>
        </w:rPr>
        <w:t>Слід сказати, що машини мають ідентичні характеристики,</w:t>
      </w:r>
      <w:r w:rsidR="00A37C86">
        <w:rPr>
          <w:lang w:val="uk-UA"/>
        </w:rPr>
        <w:t xml:space="preserve"> </w:t>
      </w:r>
      <w:r>
        <w:rPr>
          <w:lang w:val="uk-UA"/>
        </w:rPr>
        <w:t>як по встановленому обладнанню так і по шасі, але в умовах оплати ТОВ «Торговий дім «БУДШЛЯХМАШ» вказана попередня оплата в розмірі 50%, тому попередньо вибираємо машину</w:t>
      </w:r>
      <w:r w:rsidR="006E3437">
        <w:rPr>
          <w:lang w:val="uk-UA"/>
        </w:rPr>
        <w:t xml:space="preserve"> вакуумну ТОВ «КИЇВ-СПЕЦТЕХ»  </w:t>
      </w:r>
      <w:r w:rsidR="006E3437">
        <w:rPr>
          <w:lang w:val="en-US"/>
        </w:rPr>
        <w:t>SPEC</w:t>
      </w:r>
      <w:r w:rsidR="006E3437" w:rsidRPr="006E3437">
        <w:rPr>
          <w:lang w:val="uk-UA"/>
        </w:rPr>
        <w:t>-5</w:t>
      </w:r>
      <w:r w:rsidR="006E3437">
        <w:rPr>
          <w:lang w:val="uk-UA"/>
        </w:rPr>
        <w:t xml:space="preserve"> на шасі МАЗ4381</w:t>
      </w:r>
      <w:r w:rsidR="006E3437">
        <w:rPr>
          <w:lang w:val="en-US"/>
        </w:rPr>
        <w:t>N</w:t>
      </w:r>
      <w:r w:rsidR="006E3437">
        <w:rPr>
          <w:lang w:val="uk-UA"/>
        </w:rPr>
        <w:t>2  вартістю 1500 тис. грн. з ПДВ</w:t>
      </w:r>
      <w:r w:rsidR="00A37C86">
        <w:rPr>
          <w:lang w:val="uk-UA"/>
        </w:rPr>
        <w:t xml:space="preserve"> з подальшим уточненням після проведення </w:t>
      </w:r>
      <w:proofErr w:type="spellStart"/>
      <w:r w:rsidR="00A37C86">
        <w:rPr>
          <w:lang w:val="uk-UA"/>
        </w:rPr>
        <w:t>закупівель</w:t>
      </w:r>
      <w:proofErr w:type="spellEnd"/>
      <w:r w:rsidR="00A37C86">
        <w:rPr>
          <w:lang w:val="uk-UA"/>
        </w:rPr>
        <w:t xml:space="preserve"> в системі «Прозоро».</w:t>
      </w:r>
    </w:p>
    <w:p w14:paraId="17A877A5" w14:textId="4D211495" w:rsidR="00A37C86" w:rsidRDefault="00A37C86" w:rsidP="006E3437">
      <w:pPr>
        <w:rPr>
          <w:lang w:val="uk-UA"/>
        </w:rPr>
      </w:pPr>
      <w:r>
        <w:rPr>
          <w:lang w:val="uk-UA"/>
        </w:rPr>
        <w:t>При плануванні коштів на закупівлю машини вакуумної враховувалось зростання ціни закупівлі на 5% щорічно.</w:t>
      </w:r>
    </w:p>
    <w:p w14:paraId="1E9045CB" w14:textId="34894EDB" w:rsidR="00AD4B09" w:rsidRDefault="001B3DB8" w:rsidP="008B4B64">
      <w:pPr>
        <w:rPr>
          <w:lang w:val="uk-UA"/>
        </w:rPr>
      </w:pPr>
      <w:r>
        <w:rPr>
          <w:lang w:val="uk-UA"/>
        </w:rPr>
        <w:t xml:space="preserve"> </w:t>
      </w:r>
    </w:p>
    <w:p w14:paraId="12A308BE" w14:textId="13932B0E" w:rsidR="001B3DB8" w:rsidRDefault="001B3DB8" w:rsidP="008B4B64">
      <w:pPr>
        <w:rPr>
          <w:lang w:val="uk-UA"/>
        </w:rPr>
      </w:pPr>
    </w:p>
    <w:p w14:paraId="0FE77D3F" w14:textId="0AAA0434" w:rsidR="001B3DB8" w:rsidRDefault="001B3DB8" w:rsidP="008B4B64">
      <w:pPr>
        <w:rPr>
          <w:lang w:val="uk-UA"/>
        </w:rPr>
      </w:pPr>
      <w:r>
        <w:rPr>
          <w:lang w:val="uk-UA"/>
        </w:rPr>
        <w:t xml:space="preserve">Заступник начальника                                                                                              </w:t>
      </w:r>
      <w:proofErr w:type="spellStart"/>
      <w:r>
        <w:rPr>
          <w:lang w:val="uk-UA"/>
        </w:rPr>
        <w:t>С.В.Галущенко</w:t>
      </w:r>
      <w:proofErr w:type="spellEnd"/>
    </w:p>
    <w:p w14:paraId="386E69FF" w14:textId="77777777" w:rsidR="00B25825" w:rsidRPr="00B25825" w:rsidRDefault="00B25825" w:rsidP="008B4B64">
      <w:pPr>
        <w:rPr>
          <w:lang w:val="uk-UA"/>
        </w:rPr>
      </w:pPr>
    </w:p>
    <w:sectPr w:rsidR="00B25825" w:rsidRPr="00B2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BF"/>
    <w:rsid w:val="000962BF"/>
    <w:rsid w:val="001019D7"/>
    <w:rsid w:val="0017611D"/>
    <w:rsid w:val="00183F11"/>
    <w:rsid w:val="001B3DB8"/>
    <w:rsid w:val="002A6F01"/>
    <w:rsid w:val="003A0FE4"/>
    <w:rsid w:val="0043181C"/>
    <w:rsid w:val="006E3437"/>
    <w:rsid w:val="007D285E"/>
    <w:rsid w:val="00854937"/>
    <w:rsid w:val="008B4B64"/>
    <w:rsid w:val="00A37C86"/>
    <w:rsid w:val="00A66A25"/>
    <w:rsid w:val="00AD4B09"/>
    <w:rsid w:val="00B240F4"/>
    <w:rsid w:val="00B25825"/>
    <w:rsid w:val="00BB26BF"/>
    <w:rsid w:val="00BE4CD1"/>
    <w:rsid w:val="00C21E9A"/>
    <w:rsid w:val="00D74417"/>
    <w:rsid w:val="00E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1D9B"/>
  <w15:chartTrackingRefBased/>
  <w15:docId w15:val="{43411FE2-1C2B-4058-9C65-ADB88E22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2021-07-30T10:32:00Z</cp:lastPrinted>
  <dcterms:created xsi:type="dcterms:W3CDTF">2021-06-16T10:38:00Z</dcterms:created>
  <dcterms:modified xsi:type="dcterms:W3CDTF">2021-07-30T10:33:00Z</dcterms:modified>
</cp:coreProperties>
</file>